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 xml:space="preserve">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года, включает в себя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помимо универсального для всех возрастных групп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пациентов набора исследований методы углубленного обследования, предназначенные для раннего выявления наиболее вероятных для данного возраста и пола хронических неинфекционных заболеваний.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Инвалиды Великой Отечественной войны, инвалиды боевых действий, участники Великой Отечественной войны, лица, награжденные знаком «Жителю блокадного Ленинграда»,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Гражданам, не попадающим в возрастной период проведения диспансеризации, проводятся профилактические медицинские осмотры,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один раз в два года в целях раннего (своевременного) выявления хронических неинфекционных заболеваний (состояний)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рекомендации для пациентов в те годы, когда диспансеризация для данного гражданина не проводится.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Диспансеризация взрослого населения проводится в два этапа.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lastRenderedPageBreak/>
        <w:t>Медицинские осмотры несовершеннолетних проводятся в рамках обязательного медицинского страхования.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 xml:space="preserve">Предварительные медицинские осмотры несовершеннолетних проводятся при поступлении в образовательные организации в целях определения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соответствия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обучающегося требованиям к обучению.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Периодические медицинские осмотры несовершеннолетних проводятся в целях динамического наблюдения за состоянием здоровья обучающихся, своевременного выявления начальных форм заболеваний, ранних признаков воздействия вредных и (или) опасных факторов образовательного процесса на состояние их здоровья и выявления медицинских противопоказаний к продолжению обучения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Несовершеннолетний, не достигший пятнадцатилетнего возраста, прибывает в медицинскую организацию в сопровождении родителя или иного законного представителя.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Профилактический осмотр проводится в два этапа.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Первый этап предусматривает проведение осмотров врачами-специалистами и выполнение лабораторных, инструментальных и иных необходимых исследований.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Второй этап проводится в случае подозрения на наличие у несовершеннолетнего заболевания, диагноз которого не может быть установлен при проведении осмотров врачами-специалистами и необходимых исследований, и включает проведение дополнительных консультаций и исследований.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 xml:space="preserve">Общая продолжительность первого этапа профилактического осмотра должна составлять не более 10 рабочих дней, а при назначении дополнительных консультаций, исследований и </w:t>
      </w:r>
      <w:r>
        <w:rPr>
          <w:rFonts w:ascii="Arial" w:hAnsi="Arial" w:cs="Arial"/>
          <w:color w:val="000000"/>
          <w:sz w:val="21"/>
          <w:szCs w:val="21"/>
        </w:rPr>
        <w:lastRenderedPageBreak/>
        <w:t>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— не более 45 рабочих дней (первый и второй этапы).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По результатам профилактических медицинских осмотров определяются рекомендации по формированию здорового образа жизни, режиму дня, питанию, физическому развитию, иммунопрофилактике, занятиям физической культурой, о необходимости установления или продолжения диспансерного наблюдения, по лечению, а также медицинской реабилитации и санаторно-курортному лечению.</w:t>
      </w:r>
    </w:p>
    <w:p w:rsidR="00800310" w:rsidRDefault="00800310" w:rsidP="00800310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том числе в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</w:p>
    <w:p w:rsidR="00B81662" w:rsidRDefault="00B81662">
      <w:bookmarkStart w:id="0" w:name="_GoBack"/>
      <w:bookmarkEnd w:id="0"/>
    </w:p>
    <w:sectPr w:rsidR="00B8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EB"/>
    <w:rsid w:val="00800310"/>
    <w:rsid w:val="00B81662"/>
    <w:rsid w:val="00B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B0C4-4B14-4327-A8BE-6781703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0</DocSecurity>
  <Lines>40</Lines>
  <Paragraphs>11</Paragraphs>
  <ScaleCrop>false</ScaleCrop>
  <Company>HP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2020-11-17T11:46:00Z</dcterms:created>
  <dcterms:modified xsi:type="dcterms:W3CDTF">2020-11-17T11:47:00Z</dcterms:modified>
</cp:coreProperties>
</file>